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tabs>
          <w:tab w:val="left" w:pos="4860"/>
        </w:tabs>
        <w:spacing w:before="240" w:line="18.818181818181817" w:lineRule="auto"/>
        <w:ind w:left="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tabs>
          <w:tab w:val="left" w:pos="4860"/>
        </w:tabs>
        <w:spacing w:before="240" w:line="18.818181818181817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76" w:lineRule="auto"/>
        <w:ind w:left="52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[adresse du service des impôts des entreprises dont relève la société</w:t>
      </w:r>
      <w:r w:rsidDel="00000000" w:rsidR="00000000" w:rsidRPr="00000000">
        <w:rPr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6">
      <w:pPr>
        <w:spacing w:after="240" w:line="276" w:lineRule="auto"/>
        <w:ind w:left="5245" w:firstLine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="276" w:lineRule="auto"/>
        <w:ind w:left="524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Par lettre RAR</w:t>
      </w:r>
    </w:p>
    <w:p w:rsidR="00000000" w:rsidDel="00000000" w:rsidP="00000000" w:rsidRDefault="00000000" w:rsidRPr="00000000" w14:paraId="00000009">
      <w:pPr>
        <w:spacing w:after="240" w:line="276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76" w:lineRule="auto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Objet</w:t>
      </w:r>
      <w:r w:rsidDel="00000000" w:rsidR="00000000" w:rsidRPr="00000000">
        <w:rPr>
          <w:b w:val="1"/>
          <w:sz w:val="24"/>
          <w:szCs w:val="24"/>
          <w:rtl w:val="0"/>
        </w:rPr>
        <w:t xml:space="preserve"> : Dénonciation de la désignation d’un représentant en matière de taxe sur la valeur ajoutée - article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hyperlink r:id="rId6">
        <w:r w:rsidDel="00000000" w:rsidR="00000000" w:rsidRPr="00000000">
          <w:rPr>
            <w:b w:val="1"/>
            <w:sz w:val="24"/>
            <w:szCs w:val="24"/>
            <w:rtl w:val="0"/>
          </w:rPr>
          <w:t xml:space="preserve">289 A du code général des impôts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76" w:lineRule="auto"/>
        <w:ind w:left="4248" w:firstLine="708.000000000000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 soussigné,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nom, prénom, qualité d’une personne ayant qualité pour engager l’entreprise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étrangère</w:t>
      </w:r>
      <w:r w:rsidDel="00000000" w:rsidR="00000000" w:rsidRPr="00000000">
        <w:rPr>
          <w:sz w:val="24"/>
          <w:szCs w:val="24"/>
          <w:rtl w:val="0"/>
        </w:rPr>
        <w:t xml:space="preserve">], agissant au nom et pour le compte de la société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nom ou raison sociale et adresse complète de l'entreprise étrangère</w:t>
      </w:r>
      <w:r w:rsidDel="00000000" w:rsidR="00000000" w:rsidRPr="00000000">
        <w:rPr>
          <w:sz w:val="24"/>
          <w:szCs w:val="24"/>
          <w:rtl w:val="0"/>
        </w:rPr>
        <w:t xml:space="preserve">] dénonce la désignation de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nom ou raison sociale, adresse et n° SIRET de la personne établie en France</w:t>
      </w:r>
      <w:r w:rsidDel="00000000" w:rsidR="00000000" w:rsidRPr="00000000">
        <w:rPr>
          <w:sz w:val="24"/>
          <w:szCs w:val="24"/>
          <w:rtl w:val="0"/>
        </w:rPr>
        <w:t xml:space="preserve">] en qualité de représentant fiscal en date du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date</w:t>
      </w:r>
      <w:r w:rsidDel="00000000" w:rsidR="00000000" w:rsidRPr="00000000">
        <w:rPr>
          <w:sz w:val="24"/>
          <w:szCs w:val="24"/>
          <w:rtl w:val="0"/>
        </w:rPr>
        <w:t xml:space="preserve">], faite conformément à l’article 289 A du code général des impôts </w:t>
      </w:r>
    </w:p>
    <w:p w:rsidR="00000000" w:rsidDel="00000000" w:rsidP="00000000" w:rsidRDefault="00000000" w:rsidRPr="00000000" w14:paraId="0000000D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Cette dénonciation prend effet à compter du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date</w:t>
      </w:r>
      <w:r w:rsidDel="00000000" w:rsidR="00000000" w:rsidRPr="00000000">
        <w:rPr>
          <w:sz w:val="24"/>
          <w:szCs w:val="24"/>
          <w:rtl w:val="0"/>
        </w:rPr>
        <w:t xml:space="preserve">].</w:t>
      </w:r>
    </w:p>
    <w:p w:rsidR="00000000" w:rsidDel="00000000" w:rsidP="00000000" w:rsidRDefault="00000000" w:rsidRPr="00000000" w14:paraId="0000000F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276" w:lineRule="auto"/>
        <w:ind w:left="566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Fait à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lieu</w:t>
      </w:r>
      <w:r w:rsidDel="00000000" w:rsidR="00000000" w:rsidRPr="00000000">
        <w:rPr>
          <w:sz w:val="24"/>
          <w:szCs w:val="24"/>
          <w:rtl w:val="0"/>
        </w:rPr>
        <w:t xml:space="preserve">], le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date</w:t>
      </w:r>
      <w:r w:rsidDel="00000000" w:rsidR="00000000" w:rsidRPr="00000000">
        <w:rPr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12">
      <w:pPr>
        <w:spacing w:after="200" w:line="276" w:lineRule="auto"/>
        <w:ind w:left="4956" w:firstLine="6.000000000000227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Signature manuscrite de la personne engageant l’entreprise étrangère</w:t>
      </w:r>
      <w:r w:rsidDel="00000000" w:rsidR="00000000" w:rsidRPr="00000000">
        <w:rPr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/>
      <w:pgMar w:bottom="1440" w:top="1440" w:left="1275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widowControl w:val="0"/>
      <w:jc w:val="both"/>
      <w:rPr>
        <w:i w:val="1"/>
        <w:color w:val="999999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widowControl w:val="0"/>
      <w:jc w:val="both"/>
      <w:rPr>
        <w:i w:val="1"/>
        <w:color w:val="999999"/>
        <w:sz w:val="18"/>
        <w:szCs w:val="1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widowControl w:val="0"/>
      <w:jc w:val="both"/>
      <w:rPr>
        <w:i w:val="1"/>
        <w:color w:val="999999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widowControl w:val="0"/>
      <w:jc w:val="both"/>
      <w:rPr>
        <w:i w:val="1"/>
        <w:color w:val="999999"/>
        <w:sz w:val="18"/>
        <w:szCs w:val="18"/>
      </w:rPr>
    </w:pPr>
    <w:r w:rsidDel="00000000" w:rsidR="00000000" w:rsidRPr="00000000">
      <w:rPr>
        <w:i w:val="1"/>
        <w:color w:val="999999"/>
        <w:sz w:val="18"/>
        <w:szCs w:val="18"/>
        <w:rtl w:val="0"/>
      </w:rPr>
      <w:t xml:space="preserve">Wisetax est la marque sous laquelle la société Avocode société par actions simplifiée unipersonnelle (SASU) au capital de 1000 €, sis 36 rue Breteuil 13006 Marseille, immatriculée au registre du commerce et des sociétés de Marseille sous le numéro de SIREN  837 636 356</w:t>
    </w:r>
  </w:p>
  <w:p w:rsidR="00000000" w:rsidDel="00000000" w:rsidP="00000000" w:rsidRDefault="00000000" w:rsidRPr="00000000" w14:paraId="0000001D">
    <w:pPr>
      <w:widowControl w:val="0"/>
      <w:spacing w:after="100" w:lineRule="auto"/>
      <w:ind w:left="0" w:firstLine="0"/>
      <w:rPr>
        <w:color w:val="b7b7b7"/>
        <w:sz w:val="18"/>
        <w:szCs w:val="18"/>
      </w:rPr>
    </w:pPr>
    <w:r w:rsidDel="00000000" w:rsidR="00000000" w:rsidRPr="00000000">
      <w:rPr>
        <w:i w:val="1"/>
        <w:color w:val="999999"/>
        <w:sz w:val="18"/>
        <w:szCs w:val="18"/>
        <w:rtl w:val="0"/>
      </w:rPr>
      <w:t xml:space="preserve"> T: +33 (0) 637 681 353 - contact@wisetax.fr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widowControl w:val="0"/>
      <w:jc w:val="both"/>
      <w:rPr>
        <w:i w:val="1"/>
        <w:color w:val="999999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widowControl w:val="0"/>
      <w:spacing w:after="100" w:lineRule="auto"/>
      <w:ind w:left="4818.897637795276" w:firstLine="0"/>
      <w:jc w:val="right"/>
      <w:rPr>
        <w:color w:val="b7b7b7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-85724</wp:posOffset>
          </wp:positionH>
          <wp:positionV relativeFrom="paragraph">
            <wp:posOffset>-247649</wp:posOffset>
          </wp:positionV>
          <wp:extent cx="2214563" cy="772127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4563" cy="77212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widowControl w:val="0"/>
      <w:spacing w:after="100" w:lineRule="auto"/>
      <w:ind w:left="4818.897637795276" w:firstLine="0"/>
      <w:jc w:val="right"/>
      <w:rPr>
        <w:color w:val="b7b7b7"/>
        <w:sz w:val="20"/>
        <w:szCs w:val="20"/>
      </w:rPr>
    </w:pPr>
    <w:r w:rsidDel="00000000" w:rsidR="00000000" w:rsidRPr="00000000">
      <w:rPr>
        <w:color w:val="b7b7b7"/>
        <w:sz w:val="20"/>
        <w:szCs w:val="20"/>
        <w:rtl w:val="0"/>
      </w:rPr>
      <w:t xml:space="preserve">www.wisetax.fr</w:t>
    </w:r>
  </w:p>
  <w:p w:rsidR="00000000" w:rsidDel="00000000" w:rsidP="00000000" w:rsidRDefault="00000000" w:rsidRPr="00000000" w14:paraId="00000015">
    <w:pPr>
      <w:widowControl w:val="0"/>
      <w:spacing w:after="100" w:lineRule="auto"/>
      <w:ind w:left="0" w:firstLine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widowControl w:val="0"/>
      <w:spacing w:after="100" w:lineRule="auto"/>
      <w:ind w:left="4818.897637795276" w:firstLine="0"/>
      <w:rPr>
        <w:color w:val="999999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57151</wp:posOffset>
          </wp:positionH>
          <wp:positionV relativeFrom="paragraph">
            <wp:posOffset>-342899</wp:posOffset>
          </wp:positionV>
          <wp:extent cx="2214563" cy="772127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4563" cy="77212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widowControl w:val="0"/>
      <w:spacing w:after="100" w:lineRule="auto"/>
      <w:ind w:left="4818.897637795276" w:firstLine="0"/>
      <w:jc w:val="right"/>
      <w:rPr>
        <w:color w:val="b7b7b7"/>
        <w:sz w:val="20"/>
        <w:szCs w:val="20"/>
      </w:rPr>
    </w:pPr>
    <w:r w:rsidDel="00000000" w:rsidR="00000000" w:rsidRPr="00000000">
      <w:rPr>
        <w:color w:val="b7b7b7"/>
        <w:sz w:val="20"/>
        <w:szCs w:val="20"/>
        <w:rtl w:val="0"/>
      </w:rPr>
      <w:t xml:space="preserve">www.wisetax.fr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search.wisetax.fr/#/article/LEGI:CGI:289:A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