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rPr>
          <w:sz w:val="24"/>
          <w:szCs w:val="24"/>
        </w:rPr>
      </w:pPr>
      <w:r w:rsidDel="00000000" w:rsidR="00000000" w:rsidRPr="00000000">
        <w:rPr>
          <w:rtl w:val="0"/>
        </w:rPr>
      </w:r>
    </w:p>
    <w:p w:rsidR="00000000" w:rsidDel="00000000" w:rsidP="00000000" w:rsidRDefault="00000000" w:rsidRPr="00000000" w14:paraId="00000003">
      <w:pPr>
        <w:spacing w:after="240" w:line="276" w:lineRule="auto"/>
        <w:ind w:left="5245" w:firstLine="0"/>
        <w:jc w:val="both"/>
        <w:rPr>
          <w:sz w:val="24"/>
          <w:szCs w:val="24"/>
        </w:rPr>
      </w:pPr>
      <w:r w:rsidDel="00000000" w:rsidR="00000000" w:rsidRPr="00000000">
        <w:rPr>
          <w:sz w:val="24"/>
          <w:szCs w:val="24"/>
          <w:highlight w:val="yellow"/>
          <w:rtl w:val="0"/>
        </w:rPr>
        <w:t xml:space="preserve">[adresse du service des impôts des entreprises dont relève la société</w:t>
      </w:r>
      <w:r w:rsidDel="00000000" w:rsidR="00000000" w:rsidRPr="00000000">
        <w:rPr>
          <w:sz w:val="24"/>
          <w:szCs w:val="24"/>
          <w:rtl w:val="0"/>
        </w:rPr>
        <w:t xml:space="preserve">]</w:t>
      </w:r>
    </w:p>
    <w:p w:rsidR="00000000" w:rsidDel="00000000" w:rsidP="00000000" w:rsidRDefault="00000000" w:rsidRPr="00000000" w14:paraId="00000004">
      <w:pPr>
        <w:spacing w:after="200" w:lineRule="auto"/>
        <w:jc w:val="both"/>
        <w:rPr>
          <w:sz w:val="24"/>
          <w:szCs w:val="24"/>
        </w:rPr>
      </w:pPr>
      <w:r w:rsidDel="00000000" w:rsidR="00000000" w:rsidRPr="00000000">
        <w:rPr>
          <w:rtl w:val="0"/>
        </w:rPr>
      </w:r>
    </w:p>
    <w:p w:rsidR="00000000" w:rsidDel="00000000" w:rsidP="00000000" w:rsidRDefault="00000000" w:rsidRPr="00000000" w14:paraId="00000005">
      <w:pPr>
        <w:spacing w:after="200" w:lineRule="auto"/>
        <w:jc w:val="both"/>
        <w:rPr>
          <w:i w:val="1"/>
          <w:sz w:val="24"/>
          <w:szCs w:val="24"/>
        </w:rPr>
      </w:pPr>
      <w:r w:rsidDel="00000000" w:rsidR="00000000" w:rsidRPr="00000000">
        <w:rPr>
          <w:i w:val="1"/>
          <w:sz w:val="24"/>
          <w:szCs w:val="24"/>
          <w:rtl w:val="0"/>
        </w:rPr>
        <w:t xml:space="preserve">Par lettre RAR</w:t>
      </w:r>
    </w:p>
    <w:p w:rsidR="00000000" w:rsidDel="00000000" w:rsidP="00000000" w:rsidRDefault="00000000" w:rsidRPr="00000000" w14:paraId="00000006">
      <w:pPr>
        <w:spacing w:after="200" w:lineRule="auto"/>
        <w:jc w:val="both"/>
        <w:rPr>
          <w:i w:val="1"/>
          <w:sz w:val="24"/>
          <w:szCs w:val="24"/>
        </w:rPr>
      </w:pPr>
      <w:r w:rsidDel="00000000" w:rsidR="00000000" w:rsidRPr="00000000">
        <w:rPr>
          <w:rtl w:val="0"/>
        </w:rPr>
      </w:r>
    </w:p>
    <w:p w:rsidR="00000000" w:rsidDel="00000000" w:rsidP="00000000" w:rsidRDefault="00000000" w:rsidRPr="00000000" w14:paraId="00000007">
      <w:pPr>
        <w:spacing w:after="200" w:line="276" w:lineRule="auto"/>
        <w:rPr>
          <w:b w:val="1"/>
          <w:sz w:val="24"/>
          <w:szCs w:val="24"/>
        </w:rPr>
      </w:pPr>
      <w:r w:rsidDel="00000000" w:rsidR="00000000" w:rsidRPr="00000000">
        <w:rPr>
          <w:b w:val="1"/>
          <w:sz w:val="24"/>
          <w:szCs w:val="24"/>
          <w:u w:val="single"/>
          <w:rtl w:val="0"/>
        </w:rPr>
        <w:t xml:space="preserve">Objet</w:t>
      </w:r>
      <w:r w:rsidDel="00000000" w:rsidR="00000000" w:rsidRPr="00000000">
        <w:rPr>
          <w:b w:val="1"/>
          <w:sz w:val="24"/>
          <w:szCs w:val="24"/>
          <w:rtl w:val="0"/>
        </w:rPr>
        <w:t xml:space="preserve"> : Désignation d’un représentant en matière de remboursement de taxe sur la valeur ajoutée article 271 V-d du code général des impôts</w:t>
      </w:r>
    </w:p>
    <w:p w:rsidR="00000000" w:rsidDel="00000000" w:rsidP="00000000" w:rsidRDefault="00000000" w:rsidRPr="00000000" w14:paraId="00000008">
      <w:pPr>
        <w:spacing w:after="200" w:line="276" w:lineRule="auto"/>
        <w:jc w:val="both"/>
        <w:rPr>
          <w:sz w:val="24"/>
          <w:szCs w:val="24"/>
        </w:rPr>
      </w:pPr>
      <w:r w:rsidDel="00000000" w:rsidR="00000000" w:rsidRPr="00000000">
        <w:rPr>
          <w:sz w:val="24"/>
          <w:szCs w:val="24"/>
          <w:rtl w:val="0"/>
        </w:rPr>
        <w:t xml:space="preserve">Je soussigné, [</w:t>
      </w:r>
      <w:r w:rsidDel="00000000" w:rsidR="00000000" w:rsidRPr="00000000">
        <w:rPr>
          <w:i w:val="1"/>
          <w:sz w:val="24"/>
          <w:szCs w:val="24"/>
          <w:highlight w:val="yellow"/>
          <w:rtl w:val="0"/>
        </w:rPr>
        <w:t xml:space="preserve">nom, prénom, qualité d’une personne ayant qualité pour engager l’entreprise</w:t>
      </w:r>
      <w:r w:rsidDel="00000000" w:rsidR="00000000" w:rsidRPr="00000000">
        <w:rPr>
          <w:i w:val="1"/>
          <w:sz w:val="24"/>
          <w:szCs w:val="24"/>
          <w:rtl w:val="0"/>
        </w:rPr>
        <w:t xml:space="preserve"> </w:t>
      </w:r>
      <w:r w:rsidDel="00000000" w:rsidR="00000000" w:rsidRPr="00000000">
        <w:rPr>
          <w:i w:val="1"/>
          <w:sz w:val="24"/>
          <w:szCs w:val="24"/>
          <w:highlight w:val="yellow"/>
          <w:rtl w:val="0"/>
        </w:rPr>
        <w:t xml:space="preserve">étrangère</w:t>
      </w:r>
      <w:r w:rsidDel="00000000" w:rsidR="00000000" w:rsidRPr="00000000">
        <w:rPr>
          <w:sz w:val="24"/>
          <w:szCs w:val="24"/>
          <w:rtl w:val="0"/>
        </w:rPr>
        <w:t xml:space="preserve">], agissant au nom et pour le compte de la société [</w:t>
      </w:r>
      <w:r w:rsidDel="00000000" w:rsidR="00000000" w:rsidRPr="00000000">
        <w:rPr>
          <w:i w:val="1"/>
          <w:sz w:val="24"/>
          <w:szCs w:val="24"/>
          <w:highlight w:val="yellow"/>
          <w:rtl w:val="0"/>
        </w:rPr>
        <w:t xml:space="preserve">nom ou raison sociale et adresse complète de l'entreprise étrangère</w:t>
      </w:r>
      <w:r w:rsidDel="00000000" w:rsidR="00000000" w:rsidRPr="00000000">
        <w:rPr>
          <w:sz w:val="24"/>
          <w:szCs w:val="24"/>
          <w:rtl w:val="0"/>
        </w:rPr>
        <w:t xml:space="preserve">] désigne [</w:t>
      </w:r>
      <w:r w:rsidDel="00000000" w:rsidR="00000000" w:rsidRPr="00000000">
        <w:rPr>
          <w:i w:val="1"/>
          <w:sz w:val="24"/>
          <w:szCs w:val="24"/>
          <w:highlight w:val="yellow"/>
          <w:rtl w:val="0"/>
        </w:rPr>
        <w:t xml:space="preserve">nom ou raison sociale, adresse et n° SIRET de la personne établie en France</w:t>
      </w:r>
      <w:r w:rsidDel="00000000" w:rsidR="00000000" w:rsidRPr="00000000">
        <w:rPr>
          <w:sz w:val="24"/>
          <w:szCs w:val="24"/>
          <w:rtl w:val="0"/>
        </w:rPr>
        <w:t xml:space="preserve">], [</w:t>
      </w:r>
      <w:r w:rsidDel="00000000" w:rsidR="00000000" w:rsidRPr="00000000">
        <w:rPr>
          <w:i w:val="1"/>
          <w:sz w:val="24"/>
          <w:szCs w:val="24"/>
          <w:rtl w:val="0"/>
        </w:rPr>
        <w:t xml:space="preserve">en qualité</w:t>
      </w:r>
      <w:r w:rsidDel="00000000" w:rsidR="00000000" w:rsidRPr="00000000">
        <w:rPr>
          <w:sz w:val="24"/>
          <w:szCs w:val="24"/>
          <w:rtl w:val="0"/>
        </w:rPr>
        <w:t xml:space="preserve"> de </w:t>
      </w:r>
      <w:r w:rsidDel="00000000" w:rsidR="00000000" w:rsidRPr="00000000">
        <w:rPr>
          <w:i w:val="1"/>
          <w:sz w:val="24"/>
          <w:szCs w:val="24"/>
          <w:rtl w:val="0"/>
        </w:rPr>
        <w:t xml:space="preserve">représentant fiscal </w:t>
      </w:r>
      <w:r w:rsidDel="00000000" w:rsidR="00000000" w:rsidRPr="00000000">
        <w:rPr>
          <w:i w:val="1"/>
          <w:sz w:val="24"/>
          <w:szCs w:val="24"/>
          <w:highlight w:val="yellow"/>
          <w:rtl w:val="0"/>
        </w:rPr>
        <w:t xml:space="preserve">ou</w:t>
      </w:r>
      <w:r w:rsidDel="00000000" w:rsidR="00000000" w:rsidRPr="00000000">
        <w:rPr>
          <w:i w:val="1"/>
          <w:sz w:val="24"/>
          <w:szCs w:val="24"/>
          <w:rtl w:val="0"/>
        </w:rPr>
        <w:t xml:space="preserve"> mandataire </w:t>
      </w:r>
      <w:r w:rsidDel="00000000" w:rsidR="00000000" w:rsidRPr="00000000">
        <w:rPr>
          <w:i w:val="1"/>
          <w:sz w:val="24"/>
          <w:szCs w:val="24"/>
          <w:highlight w:val="yellow"/>
          <w:rtl w:val="0"/>
        </w:rPr>
        <w:t xml:space="preserve">rayer les mentions inutiles</w:t>
      </w:r>
      <w:r w:rsidDel="00000000" w:rsidR="00000000" w:rsidRPr="00000000">
        <w:rPr>
          <w:sz w:val="24"/>
          <w:szCs w:val="24"/>
          <w:rtl w:val="0"/>
        </w:rPr>
        <w:t xml:space="preserve">] pour :</w:t>
      </w:r>
    </w:p>
    <w:p w:rsidR="00000000" w:rsidDel="00000000" w:rsidP="00000000" w:rsidRDefault="00000000" w:rsidRPr="00000000" w14:paraId="00000009">
      <w:pPr>
        <w:numPr>
          <w:ilvl w:val="0"/>
          <w:numId w:val="1"/>
        </w:numPr>
        <w:spacing w:line="276" w:lineRule="auto"/>
        <w:ind w:left="720" w:hanging="360"/>
        <w:jc w:val="both"/>
        <w:rPr>
          <w:rFonts w:ascii="Roboto" w:cs="Roboto" w:eastAsia="Roboto" w:hAnsi="Roboto"/>
          <w:sz w:val="24"/>
          <w:szCs w:val="24"/>
        </w:rPr>
      </w:pPr>
      <w:r w:rsidDel="00000000" w:rsidR="00000000" w:rsidRPr="00000000">
        <w:rPr>
          <w:sz w:val="24"/>
          <w:szCs w:val="24"/>
          <w:rtl w:val="0"/>
        </w:rPr>
        <w:t xml:space="preserve">accomplir les formalités afférentes à la demande de remboursement de la taxe sur la valeur ajoutée ;</w:t>
      </w:r>
    </w:p>
    <w:p w:rsidR="00000000" w:rsidDel="00000000" w:rsidP="00000000" w:rsidRDefault="00000000" w:rsidRPr="00000000" w14:paraId="0000000A">
      <w:pPr>
        <w:numPr>
          <w:ilvl w:val="0"/>
          <w:numId w:val="1"/>
        </w:numPr>
        <w:spacing w:line="276" w:lineRule="auto"/>
        <w:ind w:left="720" w:hanging="360"/>
        <w:jc w:val="both"/>
        <w:rPr>
          <w:rFonts w:ascii="Roboto" w:cs="Roboto" w:eastAsia="Roboto" w:hAnsi="Roboto"/>
          <w:sz w:val="24"/>
          <w:szCs w:val="24"/>
        </w:rPr>
      </w:pPr>
      <w:r w:rsidDel="00000000" w:rsidR="00000000" w:rsidRPr="00000000">
        <w:rPr>
          <w:sz w:val="24"/>
          <w:szCs w:val="24"/>
          <w:rtl w:val="0"/>
        </w:rPr>
        <w:t xml:space="preserve">présenter une réclamation à l'encontre de la décision de l'administration ;</w:t>
      </w:r>
    </w:p>
    <w:p w:rsidR="00000000" w:rsidDel="00000000" w:rsidP="00000000" w:rsidRDefault="00000000" w:rsidRPr="00000000" w14:paraId="0000000B">
      <w:pPr>
        <w:numPr>
          <w:ilvl w:val="0"/>
          <w:numId w:val="1"/>
        </w:numPr>
        <w:spacing w:after="200" w:line="276" w:lineRule="auto"/>
        <w:ind w:left="720" w:hanging="360"/>
        <w:jc w:val="both"/>
        <w:rPr>
          <w:rFonts w:ascii="Roboto" w:cs="Roboto" w:eastAsia="Roboto" w:hAnsi="Roboto"/>
          <w:sz w:val="24"/>
          <w:szCs w:val="24"/>
        </w:rPr>
      </w:pPr>
      <w:r w:rsidDel="00000000" w:rsidR="00000000" w:rsidRPr="00000000">
        <w:rPr>
          <w:sz w:val="24"/>
          <w:szCs w:val="24"/>
          <w:rtl w:val="0"/>
        </w:rPr>
        <w:t xml:space="preserve">percevoir le remboursement de la taxe restituée ainsi que les éventuels intérêts moratoires sur le compte désigné dans la demande de remboursement</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00C">
      <w:pPr>
        <w:spacing w:after="200" w:line="276" w:lineRule="auto"/>
        <w:jc w:val="both"/>
        <w:rPr>
          <w:sz w:val="24"/>
          <w:szCs w:val="24"/>
        </w:rPr>
      </w:pPr>
      <w:r w:rsidDel="00000000" w:rsidR="00000000" w:rsidRPr="00000000">
        <w:rPr>
          <w:sz w:val="24"/>
          <w:szCs w:val="24"/>
          <w:rtl w:val="0"/>
        </w:rPr>
        <w:t xml:space="preserve">Cette désignation est valable pour toute demande de remboursement de TVA présentée à compter de ce jour jusqu'à sa dénonciation. Par ailleurs, je m'engage à reverser toute somme qui serait indûment perçue dans le cadre des demandes.</w:t>
      </w:r>
    </w:p>
    <w:p w:rsidR="00000000" w:rsidDel="00000000" w:rsidP="00000000" w:rsidRDefault="00000000" w:rsidRPr="00000000" w14:paraId="0000000D">
      <w:pPr>
        <w:spacing w:after="200" w:line="360" w:lineRule="auto"/>
        <w:ind w:left="5664" w:firstLine="0"/>
        <w:jc w:val="both"/>
        <w:rPr>
          <w:sz w:val="24"/>
          <w:szCs w:val="24"/>
        </w:rPr>
      </w:pPr>
      <w:r w:rsidDel="00000000" w:rsidR="00000000" w:rsidRPr="00000000">
        <w:rPr>
          <w:sz w:val="24"/>
          <w:szCs w:val="24"/>
          <w:rtl w:val="0"/>
        </w:rPr>
        <w:t xml:space="preserve">Fait à [</w:t>
      </w:r>
      <w:r w:rsidDel="00000000" w:rsidR="00000000" w:rsidRPr="00000000">
        <w:rPr>
          <w:i w:val="1"/>
          <w:sz w:val="24"/>
          <w:szCs w:val="24"/>
          <w:highlight w:val="yellow"/>
          <w:rtl w:val="0"/>
        </w:rPr>
        <w:t xml:space="preserve">lieu</w:t>
      </w:r>
      <w:r w:rsidDel="00000000" w:rsidR="00000000" w:rsidRPr="00000000">
        <w:rPr>
          <w:sz w:val="24"/>
          <w:szCs w:val="24"/>
          <w:rtl w:val="0"/>
        </w:rPr>
        <w:t xml:space="preserve">], le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0E">
      <w:pPr>
        <w:spacing w:after="200" w:line="240" w:lineRule="auto"/>
        <w:ind w:left="4956" w:firstLine="6.000000000000227"/>
        <w:jc w:val="both"/>
        <w:rPr>
          <w:sz w:val="24"/>
          <w:szCs w:val="24"/>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Signature manuscrite de la personne engageant l’entreprise étrangère</w:t>
      </w:r>
      <w:r w:rsidDel="00000000" w:rsidR="00000000" w:rsidRPr="00000000">
        <w:rPr>
          <w:sz w:val="24"/>
          <w:szCs w:val="24"/>
          <w:rtl w:val="0"/>
        </w:rPr>
        <w:t xml:space="preserve">)</w:t>
      </w:r>
    </w:p>
    <w:p w:rsidR="00000000" w:rsidDel="00000000" w:rsidP="00000000" w:rsidRDefault="00000000" w:rsidRPr="00000000" w14:paraId="0000000F">
      <w:pPr>
        <w:spacing w:after="200" w:line="276" w:lineRule="auto"/>
        <w:ind w:left="4956" w:firstLine="6.000000000000227"/>
        <w:jc w:val="both"/>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11">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12">
      <w:pPr>
        <w:spacing w:after="200" w:line="276" w:lineRule="auto"/>
        <w:rPr>
          <w:b w:val="1"/>
          <w:sz w:val="24"/>
          <w:szCs w:val="24"/>
        </w:rPr>
      </w:pPr>
      <w:r w:rsidDel="00000000" w:rsidR="00000000" w:rsidRPr="00000000">
        <w:rPr>
          <w:b w:val="1"/>
          <w:sz w:val="24"/>
          <w:szCs w:val="24"/>
          <w:u w:val="single"/>
          <w:rtl w:val="0"/>
        </w:rPr>
        <w:t xml:space="preserve">Objet</w:t>
      </w:r>
      <w:r w:rsidDel="00000000" w:rsidR="00000000" w:rsidRPr="00000000">
        <w:rPr>
          <w:b w:val="1"/>
          <w:sz w:val="24"/>
          <w:szCs w:val="24"/>
          <w:rtl w:val="0"/>
        </w:rPr>
        <w:t xml:space="preserve"> : Acceptation de la désignation de représentation en matière de remboursement de taxe sur la valeur ajoutée article 271 V-d du code général des impôts</w:t>
      </w:r>
    </w:p>
    <w:p w:rsidR="00000000" w:rsidDel="00000000" w:rsidP="00000000" w:rsidRDefault="00000000" w:rsidRPr="00000000" w14:paraId="00000013">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14">
      <w:pPr>
        <w:spacing w:after="200" w:line="360" w:lineRule="auto"/>
        <w:jc w:val="both"/>
        <w:rPr>
          <w:sz w:val="24"/>
          <w:szCs w:val="24"/>
        </w:rPr>
      </w:pPr>
      <w:r w:rsidDel="00000000" w:rsidR="00000000" w:rsidRPr="00000000">
        <w:rPr>
          <w:sz w:val="24"/>
          <w:szCs w:val="24"/>
          <w:rtl w:val="0"/>
        </w:rPr>
        <w:t xml:space="preserve">Je soussigné, [</w:t>
      </w:r>
      <w:r w:rsidDel="00000000" w:rsidR="00000000" w:rsidRPr="00000000">
        <w:rPr>
          <w:i w:val="1"/>
          <w:sz w:val="24"/>
          <w:szCs w:val="24"/>
          <w:highlight w:val="yellow"/>
          <w:rtl w:val="0"/>
        </w:rPr>
        <w:t xml:space="preserve">nom, prénom, qualité d’une personne ayant qualité pour engager l’entreprise mandatée</w:t>
      </w:r>
      <w:r w:rsidDel="00000000" w:rsidR="00000000" w:rsidRPr="00000000">
        <w:rPr>
          <w:sz w:val="24"/>
          <w:szCs w:val="24"/>
          <w:rtl w:val="0"/>
        </w:rPr>
        <w:t xml:space="preserve">] a</w:t>
      </w:r>
      <w:r w:rsidDel="00000000" w:rsidR="00000000" w:rsidRPr="00000000">
        <w:rPr>
          <w:sz w:val="24"/>
          <w:szCs w:val="24"/>
          <w:rtl w:val="0"/>
        </w:rPr>
        <w:t xml:space="preserve">ccepte la désignation ci-dessus en qualité de mandataire et m'engage à accomplir les formalités afférentes aux demandes de remboursement de TVA française pour le compte de l'entreprise demandeuse.</w:t>
      </w:r>
    </w:p>
    <w:p w:rsidR="00000000" w:rsidDel="00000000" w:rsidP="00000000" w:rsidRDefault="00000000" w:rsidRPr="00000000" w14:paraId="00000015">
      <w:pPr>
        <w:spacing w:after="200" w:line="360" w:lineRule="auto"/>
        <w:ind w:left="5664" w:firstLine="0"/>
        <w:jc w:val="both"/>
        <w:rPr>
          <w:sz w:val="24"/>
          <w:szCs w:val="24"/>
        </w:rPr>
      </w:pPr>
      <w:r w:rsidDel="00000000" w:rsidR="00000000" w:rsidRPr="00000000">
        <w:rPr>
          <w:sz w:val="24"/>
          <w:szCs w:val="24"/>
          <w:rtl w:val="0"/>
        </w:rPr>
        <w:t xml:space="preserve">Fait à [</w:t>
      </w:r>
      <w:r w:rsidDel="00000000" w:rsidR="00000000" w:rsidRPr="00000000">
        <w:rPr>
          <w:i w:val="1"/>
          <w:sz w:val="24"/>
          <w:szCs w:val="24"/>
          <w:highlight w:val="yellow"/>
          <w:rtl w:val="0"/>
        </w:rPr>
        <w:t xml:space="preserve">lieu</w:t>
      </w:r>
      <w:r w:rsidDel="00000000" w:rsidR="00000000" w:rsidRPr="00000000">
        <w:rPr>
          <w:sz w:val="24"/>
          <w:szCs w:val="24"/>
          <w:rtl w:val="0"/>
        </w:rPr>
        <w:t xml:space="preserve">], le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16">
      <w:pPr>
        <w:spacing w:after="200" w:lineRule="auto"/>
        <w:ind w:left="4956" w:firstLine="6.000000000000227"/>
        <w:jc w:val="both"/>
        <w:rPr>
          <w:sz w:val="24"/>
          <w:szCs w:val="24"/>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Signature manuscrite de la personne engageant l’entreprise mandatée</w:t>
      </w:r>
      <w:r w:rsidDel="00000000" w:rsidR="00000000" w:rsidRPr="00000000">
        <w:rPr>
          <w:sz w:val="24"/>
          <w:szCs w:val="24"/>
          <w:rtl w:val="0"/>
        </w:rPr>
        <w:t xml:space="preserve">)</w:t>
      </w:r>
    </w:p>
    <w:p w:rsidR="00000000" w:rsidDel="00000000" w:rsidP="00000000" w:rsidRDefault="00000000" w:rsidRPr="00000000" w14:paraId="00000017">
      <w:pPr>
        <w:spacing w:after="200" w:line="276" w:lineRule="auto"/>
        <w:ind w:left="4956" w:firstLine="6.000000000000227"/>
        <w:jc w:val="both"/>
        <w:rPr>
          <w:highlight w:val="yellow"/>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275"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1F">
    <w:pPr>
      <w:widowControl w:val="0"/>
      <w:jc w:val="both"/>
      <w:rPr>
        <w:i w:val="1"/>
        <w:color w:val="999999"/>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21">
    <w:pPr>
      <w:widowControl w:val="0"/>
      <w:jc w:val="both"/>
      <w:rPr>
        <w:i w:val="1"/>
        <w:color w:val="999999"/>
        <w:sz w:val="18"/>
        <w:szCs w:val="18"/>
      </w:rPr>
    </w:pPr>
    <w:r w:rsidDel="00000000" w:rsidR="00000000" w:rsidRPr="00000000">
      <w:rPr>
        <w:i w:val="1"/>
        <w:color w:val="999999"/>
        <w:sz w:val="18"/>
        <w:szCs w:val="18"/>
        <w:rtl w:val="0"/>
      </w:rPr>
      <w:t xml:space="preserve">Wisetax est la marque sous laquelle la société Avocode société par actions simplifiée unipersonnelle (SASU) au capital de 1000 €, sis 36 rue Breteuil 13006 Marseille, immatriculée au registre du commerce et des sociétés de Marseille sous le numéro de SIREN  837 636 356</w:t>
    </w:r>
  </w:p>
  <w:p w:rsidR="00000000" w:rsidDel="00000000" w:rsidP="00000000" w:rsidRDefault="00000000" w:rsidRPr="00000000" w14:paraId="00000022">
    <w:pPr>
      <w:widowControl w:val="0"/>
      <w:spacing w:after="100" w:lineRule="auto"/>
      <w:ind w:left="0" w:firstLine="0"/>
      <w:rPr>
        <w:color w:val="b7b7b7"/>
        <w:sz w:val="18"/>
        <w:szCs w:val="18"/>
      </w:rPr>
    </w:pPr>
    <w:r w:rsidDel="00000000" w:rsidR="00000000" w:rsidRPr="00000000">
      <w:rPr>
        <w:i w:val="1"/>
        <w:color w:val="999999"/>
        <w:sz w:val="18"/>
        <w:szCs w:val="18"/>
        <w:rtl w:val="0"/>
      </w:rPr>
      <w:t xml:space="preserve"> T: +33 (0) 637 681 353 - contact@wisetax.fr </w:t>
    </w:r>
    <w:r w:rsidDel="00000000" w:rsidR="00000000" w:rsidRPr="00000000">
      <w:rPr>
        <w:rtl w:val="0"/>
      </w:rPr>
    </w:r>
  </w:p>
  <w:p w:rsidR="00000000" w:rsidDel="00000000" w:rsidP="00000000" w:rsidRDefault="00000000" w:rsidRPr="00000000" w14:paraId="00000023">
    <w:pPr>
      <w:widowControl w:val="0"/>
      <w:jc w:val="both"/>
      <w:rPr>
        <w:i w:val="1"/>
        <w:color w:val="999999"/>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Dans ce cas, conformément à la circulaire du 30 mars 1989 relative à la simplification de la réglementation du paiement des dépenses publiques, le mandataire ou le représentant fiscal est tenu de fournir un mandat sous seing privé ou authentique dans le cadre des modalités indiquées dans le</w:t>
      </w:r>
      <w:hyperlink r:id="rId1">
        <w:r w:rsidDel="00000000" w:rsidR="00000000" w:rsidRPr="00000000">
          <w:rPr>
            <w:color w:val="1155cc"/>
            <w:sz w:val="16"/>
            <w:szCs w:val="16"/>
            <w:highlight w:val="white"/>
            <w:u w:val="single"/>
            <w:rtl w:val="0"/>
          </w:rPr>
          <w:t xml:space="preserve"> BOI-TVA-DED-50-20-30-20</w:t>
        </w:r>
      </w:hyperlink>
      <w:r w:rsidDel="00000000" w:rsidR="00000000" w:rsidRPr="00000000">
        <w:rPr>
          <w:sz w:val="16"/>
          <w:szCs w:val="16"/>
          <w:highlight w:val="whit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after="100" w:lineRule="auto"/>
      <w:ind w:left="4818.897637795276" w:firstLine="0"/>
      <w:jc w:val="right"/>
      <w:rPr>
        <w:color w:val="b7b7b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-247649</wp:posOffset>
          </wp:positionV>
          <wp:extent cx="2214563" cy="77212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19">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p w:rsidR="00000000" w:rsidDel="00000000" w:rsidP="00000000" w:rsidRDefault="00000000" w:rsidRPr="00000000" w14:paraId="0000001A">
    <w:pPr>
      <w:widowControl w:val="0"/>
      <w:spacing w:after="100"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spacing w:after="100" w:lineRule="auto"/>
      <w:ind w:left="4818.897637795276" w:firstLine="0"/>
      <w:rPr>
        <w:color w:val="999999"/>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2214563" cy="7721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1D">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earch.wisetax.fr/#/article/BOI:BOI:BOI-TVA-DED-50-20-3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